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53D" w:rsidRDefault="0072653D" w:rsidP="0072653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Mateřská škola </w:t>
      </w:r>
      <w:r w:rsidRPr="006A1E22">
        <w:rPr>
          <w:b/>
          <w:sz w:val="32"/>
          <w:szCs w:val="32"/>
        </w:rPr>
        <w:t>V</w:t>
      </w:r>
      <w:r>
        <w:rPr>
          <w:b/>
          <w:sz w:val="32"/>
          <w:szCs w:val="32"/>
        </w:rPr>
        <w:t>čelná, Sokolovského 422, 373 82 Včelná</w:t>
      </w:r>
    </w:p>
    <w:p w:rsidR="0072653D" w:rsidRDefault="0072653D" w:rsidP="0072653D">
      <w:pPr>
        <w:rPr>
          <w:b/>
          <w:sz w:val="32"/>
          <w:szCs w:val="32"/>
        </w:rPr>
      </w:pPr>
      <w:r>
        <w:rPr>
          <w:b/>
          <w:sz w:val="32"/>
          <w:szCs w:val="32"/>
        </w:rPr>
        <w:t>-------------------------------------------------------------------------------------</w:t>
      </w:r>
    </w:p>
    <w:p w:rsidR="0072653D" w:rsidRDefault="0072653D" w:rsidP="0072653D">
      <w:pPr>
        <w:rPr>
          <w:b/>
          <w:sz w:val="32"/>
          <w:szCs w:val="32"/>
        </w:rPr>
      </w:pPr>
    </w:p>
    <w:tbl>
      <w:tblPr>
        <w:tblpPr w:leftFromText="141" w:rightFromText="141" w:vertAnchor="text" w:horzAnchor="margin" w:tblpY="182"/>
        <w:tblW w:w="9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2"/>
        <w:gridCol w:w="4307"/>
      </w:tblGrid>
      <w:tr w:rsidR="0072653D" w:rsidTr="00437594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9689" w:type="dxa"/>
            <w:gridSpan w:val="2"/>
          </w:tcPr>
          <w:p w:rsidR="0072653D" w:rsidRDefault="0072653D" w:rsidP="004375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Škola: Mateřská škola Včelná </w:t>
            </w:r>
          </w:p>
        </w:tc>
      </w:tr>
      <w:tr w:rsidR="0072653D" w:rsidTr="00437594">
        <w:tblPrEx>
          <w:tblCellMar>
            <w:top w:w="0" w:type="dxa"/>
            <w:bottom w:w="0" w:type="dxa"/>
          </w:tblCellMar>
        </w:tblPrEx>
        <w:trPr>
          <w:cantSplit/>
          <w:trHeight w:val="588"/>
        </w:trPr>
        <w:tc>
          <w:tcPr>
            <w:tcW w:w="9689" w:type="dxa"/>
            <w:gridSpan w:val="2"/>
          </w:tcPr>
          <w:p w:rsidR="0072653D" w:rsidRPr="00053040" w:rsidRDefault="0072653D" w:rsidP="00437594">
            <w:pPr>
              <w:rPr>
                <w:rFonts w:ascii="Arial" w:hAnsi="Arial" w:cs="Arial"/>
                <w:b/>
                <w:color w:val="00B050"/>
              </w:rPr>
            </w:pPr>
            <w:r>
              <w:rPr>
                <w:rFonts w:ascii="Arial" w:hAnsi="Arial" w:cs="Arial"/>
                <w:b/>
                <w:color w:val="00B050"/>
              </w:rPr>
              <w:t>Adaptační plán – pro první dny v MŠ</w:t>
            </w:r>
          </w:p>
        </w:tc>
      </w:tr>
      <w:tr w:rsidR="0072653D" w:rsidTr="00437594">
        <w:tblPrEx>
          <w:tblCellMar>
            <w:top w:w="0" w:type="dxa"/>
            <w:bottom w:w="0" w:type="dxa"/>
          </w:tblCellMar>
        </w:tblPrEx>
        <w:trPr>
          <w:trHeight w:val="977"/>
        </w:trPr>
        <w:tc>
          <w:tcPr>
            <w:tcW w:w="5382" w:type="dxa"/>
          </w:tcPr>
          <w:p w:rsidR="0072653D" w:rsidRDefault="0072653D" w:rsidP="004375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Č.j.: 28 </w:t>
            </w:r>
            <w:r>
              <w:rPr>
                <w:rFonts w:ascii="Arial" w:hAnsi="Arial" w:cs="Arial"/>
              </w:rPr>
              <w:t>/2022</w:t>
            </w:r>
          </w:p>
        </w:tc>
        <w:tc>
          <w:tcPr>
            <w:tcW w:w="4306" w:type="dxa"/>
          </w:tcPr>
          <w:p w:rsidR="0072653D" w:rsidRDefault="0072653D" w:rsidP="007265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Účinnost o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>1. 9. 2022</w:t>
            </w:r>
          </w:p>
        </w:tc>
      </w:tr>
      <w:tr w:rsidR="0072653D" w:rsidTr="00437594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5382" w:type="dxa"/>
          </w:tcPr>
          <w:p w:rsidR="0072653D" w:rsidRDefault="0072653D" w:rsidP="004375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Spisový znak:1-4</w:t>
            </w:r>
          </w:p>
        </w:tc>
        <w:tc>
          <w:tcPr>
            <w:tcW w:w="4306" w:type="dxa"/>
          </w:tcPr>
          <w:p w:rsidR="0072653D" w:rsidRDefault="0072653D" w:rsidP="004375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Skartační znak: A/10</w:t>
            </w:r>
          </w:p>
        </w:tc>
      </w:tr>
      <w:tr w:rsidR="0072653D" w:rsidTr="00437594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9689" w:type="dxa"/>
            <w:gridSpan w:val="2"/>
          </w:tcPr>
          <w:p w:rsidR="0072653D" w:rsidRDefault="0072653D" w:rsidP="004375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Změny: </w:t>
            </w:r>
          </w:p>
        </w:tc>
      </w:tr>
    </w:tbl>
    <w:p w:rsidR="0072653D" w:rsidRPr="006A1E22" w:rsidRDefault="0072653D" w:rsidP="0072653D">
      <w:pPr>
        <w:rPr>
          <w:b/>
          <w:sz w:val="32"/>
          <w:szCs w:val="32"/>
        </w:rPr>
      </w:pPr>
    </w:p>
    <w:p w:rsidR="0072653D" w:rsidRDefault="0072653D" w:rsidP="0072653D">
      <w:r>
        <w:tab/>
      </w:r>
    </w:p>
    <w:p w:rsidR="00E71B55" w:rsidRPr="006D0148" w:rsidRDefault="00A32E4B">
      <w:pPr>
        <w:rPr>
          <w:rFonts w:ascii="Times New Roman" w:hAnsi="Times New Roman" w:cs="Times New Roman"/>
          <w:b/>
          <w:sz w:val="28"/>
          <w:szCs w:val="28"/>
        </w:rPr>
      </w:pPr>
      <w:r w:rsidRPr="006D0148">
        <w:rPr>
          <w:rFonts w:ascii="Times New Roman" w:hAnsi="Times New Roman" w:cs="Times New Roman"/>
          <w:b/>
          <w:sz w:val="28"/>
          <w:szCs w:val="28"/>
        </w:rPr>
        <w:t xml:space="preserve">ADAPTAČNÍ PLÁN </w:t>
      </w:r>
    </w:p>
    <w:p w:rsidR="00341906" w:rsidRDefault="00A32E4B" w:rsidP="00A32E4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341906">
        <w:rPr>
          <w:rFonts w:ascii="Times New Roman" w:hAnsi="Times New Roman" w:cs="Times New Roman"/>
          <w:sz w:val="28"/>
          <w:szCs w:val="28"/>
          <w:u w:val="single"/>
        </w:rPr>
        <w:t>Popis, charakteristika adaptačního programu</w:t>
      </w:r>
      <w:r w:rsidR="006D0148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2018DA" w:rsidRDefault="00341906" w:rsidP="00596AF2">
      <w:pPr>
        <w:rPr>
          <w:rFonts w:ascii="Times New Roman" w:hAnsi="Times New Roman" w:cs="Times New Roman"/>
          <w:sz w:val="28"/>
          <w:szCs w:val="28"/>
        </w:rPr>
      </w:pPr>
      <w:r w:rsidRPr="00596AF2">
        <w:rPr>
          <w:rFonts w:ascii="Times New Roman" w:hAnsi="Times New Roman" w:cs="Times New Roman"/>
          <w:sz w:val="28"/>
          <w:szCs w:val="28"/>
        </w:rPr>
        <w:t xml:space="preserve">Adaptační </w:t>
      </w:r>
      <w:r w:rsidR="00C34801" w:rsidRPr="00596AF2">
        <w:rPr>
          <w:rFonts w:ascii="Times New Roman" w:hAnsi="Times New Roman" w:cs="Times New Roman"/>
          <w:sz w:val="28"/>
          <w:szCs w:val="28"/>
        </w:rPr>
        <w:t xml:space="preserve">plán je připraven pro první dny dítěte </w:t>
      </w:r>
      <w:r w:rsidRPr="00596AF2">
        <w:rPr>
          <w:rFonts w:ascii="Times New Roman" w:hAnsi="Times New Roman" w:cs="Times New Roman"/>
          <w:sz w:val="28"/>
          <w:szCs w:val="28"/>
        </w:rPr>
        <w:t xml:space="preserve">v MŠ. Jednotlivé děti přicházejí do MŠ z rodinného prostředí, </w:t>
      </w:r>
      <w:r w:rsidR="002018DA" w:rsidRPr="00596AF2">
        <w:rPr>
          <w:rFonts w:ascii="Times New Roman" w:hAnsi="Times New Roman" w:cs="Times New Roman"/>
          <w:sz w:val="28"/>
          <w:szCs w:val="28"/>
        </w:rPr>
        <w:t>které se od prostředí MŠ zásadně liší.</w:t>
      </w:r>
      <w:r w:rsidR="00C34801" w:rsidRPr="00596AF2">
        <w:rPr>
          <w:rFonts w:ascii="Times New Roman" w:hAnsi="Times New Roman" w:cs="Times New Roman"/>
          <w:sz w:val="28"/>
          <w:szCs w:val="28"/>
        </w:rPr>
        <w:t xml:space="preserve"> Dítě vstupem do MŠ vstupuje do širší společnosti. Poznává nové lidi, kamarády, ale také se přizpůsobuje novým pravidlům, odlišnému režimu. Naší snahou je, aby dítě chodilo do školky rádo a bylo v ní spokojené.</w:t>
      </w:r>
      <w:r w:rsidR="002018DA" w:rsidRPr="00596AF2">
        <w:rPr>
          <w:rFonts w:ascii="Times New Roman" w:hAnsi="Times New Roman" w:cs="Times New Roman"/>
          <w:sz w:val="28"/>
          <w:szCs w:val="28"/>
        </w:rPr>
        <w:t xml:space="preserve"> Proto je nutná komunikace a spolupráce s rodiči, snaha učitelek</w:t>
      </w:r>
      <w:r w:rsidRPr="00596AF2">
        <w:rPr>
          <w:rFonts w:ascii="Times New Roman" w:hAnsi="Times New Roman" w:cs="Times New Roman"/>
          <w:sz w:val="28"/>
          <w:szCs w:val="28"/>
        </w:rPr>
        <w:t xml:space="preserve"> </w:t>
      </w:r>
      <w:r w:rsidR="002018DA" w:rsidRPr="00596AF2">
        <w:rPr>
          <w:rFonts w:ascii="Times New Roman" w:hAnsi="Times New Roman" w:cs="Times New Roman"/>
          <w:sz w:val="28"/>
          <w:szCs w:val="28"/>
        </w:rPr>
        <w:t xml:space="preserve">seznámit se prostředím, které dítě až dosud formovalo a poznávat dítě </w:t>
      </w:r>
      <w:r w:rsidR="00596AF2" w:rsidRPr="00596AF2">
        <w:rPr>
          <w:rFonts w:ascii="Times New Roman" w:hAnsi="Times New Roman" w:cs="Times New Roman"/>
          <w:sz w:val="28"/>
          <w:szCs w:val="28"/>
        </w:rPr>
        <w:t>samotné.</w:t>
      </w:r>
      <w:r w:rsidR="00596AF2">
        <w:rPr>
          <w:rFonts w:ascii="Times New Roman" w:hAnsi="Times New Roman" w:cs="Times New Roman"/>
          <w:sz w:val="28"/>
          <w:szCs w:val="28"/>
        </w:rPr>
        <w:t xml:space="preserve"> V</w:t>
      </w:r>
      <w:r w:rsidR="002018DA">
        <w:rPr>
          <w:rFonts w:ascii="Times New Roman" w:hAnsi="Times New Roman" w:cs="Times New Roman"/>
          <w:sz w:val="28"/>
          <w:szCs w:val="28"/>
        </w:rPr>
        <w:t xml:space="preserve"> naší MŠ přistupujeme ke každému dítěti jako k individuální osobnosti a snažíme se přizpůsobit adaptaci zcela jeho potřebám. </w:t>
      </w:r>
    </w:p>
    <w:p w:rsidR="00A32E4B" w:rsidRPr="00341906" w:rsidRDefault="00A32E4B" w:rsidP="002018D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341906">
        <w:rPr>
          <w:rFonts w:ascii="Times New Roman" w:hAnsi="Times New Roman" w:cs="Times New Roman"/>
          <w:sz w:val="28"/>
          <w:szCs w:val="28"/>
          <w:u w:val="single"/>
        </w:rPr>
        <w:t>Adaptace a mateřská škola</w:t>
      </w:r>
      <w:r w:rsidR="006D0148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A32E4B" w:rsidRPr="00596AF2" w:rsidRDefault="00A32E4B" w:rsidP="00596AF2">
      <w:pPr>
        <w:rPr>
          <w:rFonts w:ascii="Times New Roman" w:hAnsi="Times New Roman" w:cs="Times New Roman"/>
          <w:sz w:val="28"/>
          <w:szCs w:val="28"/>
        </w:rPr>
      </w:pPr>
      <w:r w:rsidRPr="00596AF2">
        <w:rPr>
          <w:rFonts w:ascii="Times New Roman" w:hAnsi="Times New Roman" w:cs="Times New Roman"/>
          <w:sz w:val="28"/>
          <w:szCs w:val="28"/>
        </w:rPr>
        <w:t>Rodiče mohou nalézt užitečné informace</w:t>
      </w:r>
      <w:r w:rsidR="00176A6B" w:rsidRPr="00596AF2">
        <w:rPr>
          <w:rFonts w:ascii="Times New Roman" w:hAnsi="Times New Roman" w:cs="Times New Roman"/>
          <w:sz w:val="28"/>
          <w:szCs w:val="28"/>
        </w:rPr>
        <w:t xml:space="preserve"> na webových stránkách školy,</w:t>
      </w:r>
      <w:r w:rsidR="00341906" w:rsidRPr="00596AF2">
        <w:rPr>
          <w:rFonts w:ascii="Times New Roman" w:hAnsi="Times New Roman" w:cs="Times New Roman"/>
          <w:sz w:val="28"/>
          <w:szCs w:val="28"/>
        </w:rPr>
        <w:t xml:space="preserve"> napří</w:t>
      </w:r>
      <w:r w:rsidR="00176FAD">
        <w:rPr>
          <w:rFonts w:ascii="Times New Roman" w:hAnsi="Times New Roman" w:cs="Times New Roman"/>
          <w:sz w:val="28"/>
          <w:szCs w:val="28"/>
        </w:rPr>
        <w:t>klad informace o škole, filozofii</w:t>
      </w:r>
      <w:r w:rsidR="00341906" w:rsidRPr="00596AF2">
        <w:rPr>
          <w:rFonts w:ascii="Times New Roman" w:hAnsi="Times New Roman" w:cs="Times New Roman"/>
          <w:sz w:val="28"/>
          <w:szCs w:val="28"/>
        </w:rPr>
        <w:t xml:space="preserve"> školy, způsobu adaptace, co dítě potřebuje do MŠ, co by mělo umět apod.</w:t>
      </w:r>
      <w:r w:rsidR="00176A6B" w:rsidRPr="00596A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2E4B" w:rsidRDefault="00A32E4B" w:rsidP="00A32E4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176A6B">
        <w:rPr>
          <w:rFonts w:ascii="Times New Roman" w:hAnsi="Times New Roman" w:cs="Times New Roman"/>
          <w:sz w:val="28"/>
          <w:szCs w:val="28"/>
          <w:u w:val="single"/>
        </w:rPr>
        <w:t>Minimalizace adaptačních problémů</w:t>
      </w:r>
      <w:r w:rsidR="006D0148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176A6B" w:rsidRDefault="00341906" w:rsidP="003C20EE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</w:t>
      </w:r>
      <w:r w:rsidR="00176A6B" w:rsidRPr="00176A6B">
        <w:rPr>
          <w:rFonts w:ascii="Times New Roman" w:hAnsi="Times New Roman" w:cs="Times New Roman"/>
          <w:sz w:val="28"/>
          <w:szCs w:val="28"/>
        </w:rPr>
        <w:t xml:space="preserve"> dítě</w:t>
      </w:r>
      <w:r>
        <w:rPr>
          <w:rFonts w:ascii="Times New Roman" w:hAnsi="Times New Roman" w:cs="Times New Roman"/>
          <w:sz w:val="28"/>
          <w:szCs w:val="28"/>
        </w:rPr>
        <w:t>ti</w:t>
      </w:r>
      <w:r w:rsidR="00176A6B">
        <w:rPr>
          <w:rFonts w:ascii="Times New Roman" w:hAnsi="Times New Roman" w:cs="Times New Roman"/>
          <w:sz w:val="28"/>
          <w:szCs w:val="28"/>
        </w:rPr>
        <w:t>, které nastupuje</w:t>
      </w:r>
      <w:r w:rsidR="002018DA">
        <w:rPr>
          <w:rFonts w:ascii="Times New Roman" w:hAnsi="Times New Roman" w:cs="Times New Roman"/>
          <w:sz w:val="28"/>
          <w:szCs w:val="28"/>
        </w:rPr>
        <w:t xml:space="preserve"> do </w:t>
      </w:r>
      <w:r w:rsidR="00176A6B">
        <w:rPr>
          <w:rFonts w:ascii="Times New Roman" w:hAnsi="Times New Roman" w:cs="Times New Roman"/>
          <w:sz w:val="28"/>
          <w:szCs w:val="28"/>
        </w:rPr>
        <w:t>MŠ</w:t>
      </w:r>
      <w:r w:rsidR="006D0148">
        <w:rPr>
          <w:rFonts w:ascii="Times New Roman" w:hAnsi="Times New Roman" w:cs="Times New Roman"/>
          <w:sz w:val="28"/>
          <w:szCs w:val="28"/>
        </w:rPr>
        <w:t>,</w:t>
      </w:r>
      <w:r w:rsidR="002018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je nutné přistupovat</w:t>
      </w:r>
      <w:r w:rsidR="00176A6B">
        <w:rPr>
          <w:rFonts w:ascii="Times New Roman" w:hAnsi="Times New Roman" w:cs="Times New Roman"/>
          <w:sz w:val="28"/>
          <w:szCs w:val="28"/>
        </w:rPr>
        <w:t xml:space="preserve"> individuá</w:t>
      </w:r>
      <w:r>
        <w:rPr>
          <w:rFonts w:ascii="Times New Roman" w:hAnsi="Times New Roman" w:cs="Times New Roman"/>
          <w:sz w:val="28"/>
          <w:szCs w:val="28"/>
        </w:rPr>
        <w:t>lně</w:t>
      </w:r>
      <w:r w:rsidR="002018DA">
        <w:rPr>
          <w:rFonts w:ascii="Times New Roman" w:hAnsi="Times New Roman" w:cs="Times New Roman"/>
          <w:sz w:val="28"/>
          <w:szCs w:val="28"/>
        </w:rPr>
        <w:t xml:space="preserve">, s ohledem na jeho potřeby. </w:t>
      </w:r>
      <w:r w:rsidR="00176A6B" w:rsidRPr="002018DA">
        <w:rPr>
          <w:rFonts w:ascii="Times New Roman" w:hAnsi="Times New Roman" w:cs="Times New Roman"/>
          <w:sz w:val="28"/>
          <w:szCs w:val="28"/>
        </w:rPr>
        <w:t>Učitelky se snaží</w:t>
      </w:r>
      <w:r w:rsidRPr="002018DA">
        <w:rPr>
          <w:rFonts w:ascii="Times New Roman" w:hAnsi="Times New Roman" w:cs="Times New Roman"/>
          <w:sz w:val="28"/>
          <w:szCs w:val="28"/>
        </w:rPr>
        <w:t xml:space="preserve"> vytvářet pohodu, příznivou atmosféru.</w:t>
      </w:r>
      <w:r w:rsidR="00176A6B" w:rsidRPr="002018DA">
        <w:rPr>
          <w:rFonts w:ascii="Times New Roman" w:hAnsi="Times New Roman" w:cs="Times New Roman"/>
          <w:sz w:val="28"/>
          <w:szCs w:val="28"/>
        </w:rPr>
        <w:t xml:space="preserve"> </w:t>
      </w:r>
      <w:r w:rsidRPr="002018DA">
        <w:rPr>
          <w:rFonts w:ascii="Times New Roman" w:hAnsi="Times New Roman" w:cs="Times New Roman"/>
          <w:sz w:val="28"/>
          <w:szCs w:val="28"/>
        </w:rPr>
        <w:t xml:space="preserve">Dítě přijímají pozitivně, poskytují mu citovou podporu, seznamují ho nenásilně s prostředím, režimem a kamarády. </w:t>
      </w:r>
      <w:r w:rsidRPr="002018DA">
        <w:rPr>
          <w:rFonts w:ascii="Times New Roman" w:hAnsi="Times New Roman" w:cs="Times New Roman"/>
          <w:sz w:val="28"/>
          <w:szCs w:val="28"/>
        </w:rPr>
        <w:lastRenderedPageBreak/>
        <w:t>Důležitá je empatie</w:t>
      </w:r>
      <w:r w:rsidR="00176A6B" w:rsidRPr="002018DA">
        <w:rPr>
          <w:rFonts w:ascii="Times New Roman" w:hAnsi="Times New Roman" w:cs="Times New Roman"/>
          <w:sz w:val="28"/>
          <w:szCs w:val="28"/>
        </w:rPr>
        <w:t xml:space="preserve"> </w:t>
      </w:r>
      <w:r w:rsidRPr="002018DA">
        <w:rPr>
          <w:rFonts w:ascii="Times New Roman" w:hAnsi="Times New Roman" w:cs="Times New Roman"/>
          <w:sz w:val="28"/>
          <w:szCs w:val="28"/>
        </w:rPr>
        <w:t xml:space="preserve">a citlivý přístup. Časově se adaptace přizpůsobuje zcela dítěti. </w:t>
      </w:r>
    </w:p>
    <w:p w:rsidR="002018DA" w:rsidRDefault="002018DA" w:rsidP="003C20EE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Proces adaptace začíná už při zápisu do MŠ, kdy současně probíhá i den otevřených dveří. Rodiče si mohou prohlédnou</w:t>
      </w:r>
      <w:r w:rsidR="003C20EE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celou školu a pohrát si s dětmi tam, kde se cítí nejlépe.</w:t>
      </w:r>
    </w:p>
    <w:p w:rsidR="002018DA" w:rsidRDefault="002018DA" w:rsidP="003C20EE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Dalším krokem je </w:t>
      </w:r>
      <w:r w:rsidR="003C20EE">
        <w:rPr>
          <w:rFonts w:ascii="Times New Roman" w:hAnsi="Times New Roman" w:cs="Times New Roman"/>
          <w:sz w:val="28"/>
          <w:szCs w:val="28"/>
        </w:rPr>
        <w:t>návštěva rod</w:t>
      </w:r>
      <w:r w:rsidR="00123032">
        <w:rPr>
          <w:rFonts w:ascii="Times New Roman" w:hAnsi="Times New Roman" w:cs="Times New Roman"/>
          <w:sz w:val="28"/>
          <w:szCs w:val="28"/>
        </w:rPr>
        <w:t>ičů s dítětem v konkrétní třídě v den nástupu do školky.</w:t>
      </w:r>
      <w:r w:rsidR="003C20EE">
        <w:rPr>
          <w:rFonts w:ascii="Times New Roman" w:hAnsi="Times New Roman" w:cs="Times New Roman"/>
          <w:sz w:val="28"/>
          <w:szCs w:val="28"/>
        </w:rPr>
        <w:t xml:space="preserve"> Dítě se seznámí s prostředím, učitelkami, učitelky s rodiči komunikují o dítěti, domlouvají </w:t>
      </w:r>
      <w:r w:rsidR="00123032">
        <w:rPr>
          <w:rFonts w:ascii="Times New Roman" w:hAnsi="Times New Roman" w:cs="Times New Roman"/>
          <w:sz w:val="28"/>
          <w:szCs w:val="28"/>
        </w:rPr>
        <w:t xml:space="preserve">další postup, individuální  </w:t>
      </w:r>
      <w:bookmarkStart w:id="0" w:name="_GoBack"/>
      <w:bookmarkEnd w:id="0"/>
      <w:r w:rsidR="003C20EE">
        <w:rPr>
          <w:rFonts w:ascii="Times New Roman" w:hAnsi="Times New Roman" w:cs="Times New Roman"/>
          <w:sz w:val="28"/>
          <w:szCs w:val="28"/>
        </w:rPr>
        <w:t>plán adaptace. V případě zá</w:t>
      </w:r>
      <w:r w:rsidR="00701C09">
        <w:rPr>
          <w:rFonts w:ascii="Times New Roman" w:hAnsi="Times New Roman" w:cs="Times New Roman"/>
          <w:sz w:val="28"/>
          <w:szCs w:val="28"/>
        </w:rPr>
        <w:t>jmu si dítě může chvilku pohrát, popřípadě se s rodičem účastnit pobytu venku.</w:t>
      </w:r>
      <w:r w:rsidR="00C34801">
        <w:rPr>
          <w:rFonts w:ascii="Times New Roman" w:hAnsi="Times New Roman" w:cs="Times New Roman"/>
          <w:sz w:val="28"/>
          <w:szCs w:val="28"/>
        </w:rPr>
        <w:t xml:space="preserve"> Do MŠ mohou pouze zdravé děti. U dětí se známkami onemocnění se adaptace odkládá.</w:t>
      </w:r>
    </w:p>
    <w:p w:rsidR="003C20EE" w:rsidRDefault="003C20EE" w:rsidP="003C20EE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Při další návštěvě rodiče odcházejí a dítě nechávají v péči učitelky. Rodičům se doporučuje zbytečně neprotahovat loučení, které může v dítěti vyvolat nejistotu. Dítě pobývá v MŠ jen „chvilku.“ Obvykle to bývá hodina, v individuálních případech je možné pobyt ještě zkrátit.</w:t>
      </w:r>
    </w:p>
    <w:p w:rsidR="003C20EE" w:rsidRDefault="006D0148" w:rsidP="00596AF2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96AF2">
        <w:rPr>
          <w:rFonts w:ascii="Times New Roman" w:hAnsi="Times New Roman" w:cs="Times New Roman"/>
          <w:sz w:val="28"/>
          <w:szCs w:val="28"/>
        </w:rPr>
        <w:t>Po</w:t>
      </w:r>
      <w:r w:rsidR="003C20EE" w:rsidRPr="00596AF2">
        <w:rPr>
          <w:rFonts w:ascii="Times New Roman" w:hAnsi="Times New Roman" w:cs="Times New Roman"/>
          <w:sz w:val="28"/>
          <w:szCs w:val="28"/>
        </w:rPr>
        <w:t>byt dítěte v MŠ se postupně prodluž</w:t>
      </w:r>
      <w:r w:rsidRPr="00596AF2">
        <w:rPr>
          <w:rFonts w:ascii="Times New Roman" w:hAnsi="Times New Roman" w:cs="Times New Roman"/>
          <w:sz w:val="28"/>
          <w:szCs w:val="28"/>
        </w:rPr>
        <w:t xml:space="preserve">uje podle potřeb dětí a rodičů. </w:t>
      </w:r>
      <w:r w:rsidR="003C20EE" w:rsidRPr="00596AF2">
        <w:rPr>
          <w:rFonts w:ascii="Times New Roman" w:hAnsi="Times New Roman" w:cs="Times New Roman"/>
          <w:sz w:val="28"/>
          <w:szCs w:val="28"/>
        </w:rPr>
        <w:t xml:space="preserve">Klademe důraz na pravidelnou docházku v období adaptace, aby se </w:t>
      </w:r>
      <w:r w:rsidR="0072653D">
        <w:rPr>
          <w:rFonts w:ascii="Times New Roman" w:hAnsi="Times New Roman" w:cs="Times New Roman"/>
          <w:sz w:val="28"/>
          <w:szCs w:val="28"/>
        </w:rPr>
        <w:t>1-2 týd</w:t>
      </w:r>
      <w:r w:rsidR="00701C09" w:rsidRPr="00596AF2">
        <w:rPr>
          <w:rFonts w:ascii="Times New Roman" w:hAnsi="Times New Roman" w:cs="Times New Roman"/>
          <w:sz w:val="28"/>
          <w:szCs w:val="28"/>
        </w:rPr>
        <w:t>n</w:t>
      </w:r>
      <w:r w:rsidR="0072653D">
        <w:rPr>
          <w:rFonts w:ascii="Times New Roman" w:hAnsi="Times New Roman" w:cs="Times New Roman"/>
          <w:sz w:val="28"/>
          <w:szCs w:val="28"/>
        </w:rPr>
        <w:t>y</w:t>
      </w:r>
      <w:r w:rsidR="00701C09" w:rsidRPr="00596AF2">
        <w:rPr>
          <w:rFonts w:ascii="Times New Roman" w:hAnsi="Times New Roman" w:cs="Times New Roman"/>
          <w:sz w:val="28"/>
          <w:szCs w:val="28"/>
        </w:rPr>
        <w:t>. Je ovšem možné dobu adaptace podle podmínek a po dohodě s rodiči prodloužit.</w:t>
      </w:r>
    </w:p>
    <w:p w:rsidR="00596AF2" w:rsidRPr="00596AF2" w:rsidRDefault="00596AF2" w:rsidP="00596AF2">
      <w:pPr>
        <w:pStyle w:val="Odstavecseseznamem"/>
        <w:ind w:left="1080"/>
        <w:rPr>
          <w:rFonts w:ascii="Times New Roman" w:hAnsi="Times New Roman" w:cs="Times New Roman"/>
          <w:sz w:val="28"/>
          <w:szCs w:val="28"/>
        </w:rPr>
      </w:pPr>
    </w:p>
    <w:p w:rsidR="00C34801" w:rsidRPr="00C34801" w:rsidRDefault="00C34801" w:rsidP="00C3480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Desatero rad pro rodiče, aby usnadnily svému dítěti nástup do MŠ</w:t>
      </w:r>
      <w:r w:rsidR="00596AF2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C34801" w:rsidRDefault="00C34801" w:rsidP="00C34801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Navštěvujte s dítětem </w:t>
      </w:r>
      <w:r w:rsidR="00596AF2">
        <w:rPr>
          <w:rFonts w:ascii="Times New Roman" w:hAnsi="Times New Roman" w:cs="Times New Roman"/>
          <w:sz w:val="28"/>
          <w:szCs w:val="28"/>
        </w:rPr>
        <w:t>rodiny s jinými</w:t>
      </w:r>
      <w:r>
        <w:rPr>
          <w:rFonts w:ascii="Times New Roman" w:hAnsi="Times New Roman" w:cs="Times New Roman"/>
          <w:sz w:val="28"/>
          <w:szCs w:val="28"/>
        </w:rPr>
        <w:t xml:space="preserve"> dět</w:t>
      </w:r>
      <w:r w:rsidR="00596AF2"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i, mateřská centra, kamarády</w:t>
      </w:r>
      <w:r w:rsidR="00596AF2">
        <w:rPr>
          <w:rFonts w:ascii="Times New Roman" w:hAnsi="Times New Roman" w:cs="Times New Roman"/>
          <w:sz w:val="28"/>
          <w:szCs w:val="28"/>
        </w:rPr>
        <w:t>.</w:t>
      </w:r>
    </w:p>
    <w:p w:rsidR="00C34801" w:rsidRDefault="00C34801" w:rsidP="00C34801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Nechávejte dítě na určitou dobu v péči jiného známého člověka</w:t>
      </w:r>
      <w:r w:rsidR="00596AF2">
        <w:rPr>
          <w:rFonts w:ascii="Times New Roman" w:hAnsi="Times New Roman" w:cs="Times New Roman"/>
          <w:sz w:val="28"/>
          <w:szCs w:val="28"/>
        </w:rPr>
        <w:t>.</w:t>
      </w:r>
    </w:p>
    <w:p w:rsidR="00C34801" w:rsidRDefault="00F93B79" w:rsidP="00C34801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Povídejte si s dítětem, hrajte si s ním, věnujte se mu</w:t>
      </w:r>
      <w:r w:rsidR="00596AF2">
        <w:rPr>
          <w:rFonts w:ascii="Times New Roman" w:hAnsi="Times New Roman" w:cs="Times New Roman"/>
          <w:sz w:val="28"/>
          <w:szCs w:val="28"/>
        </w:rPr>
        <w:t>.</w:t>
      </w:r>
    </w:p>
    <w:p w:rsidR="00F93B79" w:rsidRDefault="00F93B79" w:rsidP="00C34801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Každý den si udělejte čas na čtenou pohádku</w:t>
      </w:r>
      <w:r w:rsidR="00596AF2">
        <w:rPr>
          <w:rFonts w:ascii="Times New Roman" w:hAnsi="Times New Roman" w:cs="Times New Roman"/>
          <w:sz w:val="28"/>
          <w:szCs w:val="28"/>
        </w:rPr>
        <w:t>.</w:t>
      </w:r>
    </w:p>
    <w:p w:rsidR="00C34801" w:rsidRDefault="00F93B79" w:rsidP="00C34801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93B79">
        <w:rPr>
          <w:rFonts w:ascii="Times New Roman" w:hAnsi="Times New Roman" w:cs="Times New Roman"/>
          <w:sz w:val="28"/>
          <w:szCs w:val="28"/>
        </w:rPr>
        <w:t xml:space="preserve">Zaměřte se </w:t>
      </w:r>
      <w:r>
        <w:rPr>
          <w:rFonts w:ascii="Times New Roman" w:hAnsi="Times New Roman" w:cs="Times New Roman"/>
          <w:sz w:val="28"/>
          <w:szCs w:val="28"/>
        </w:rPr>
        <w:t>na rozvoj sebeobsluhy (použít WC, umýt si ruce, držet lžíci, obléci kalhoty, obout boty apod.)</w:t>
      </w:r>
    </w:p>
    <w:p w:rsidR="00F93B79" w:rsidRDefault="00F93B79" w:rsidP="00C34801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Nespěchejte na dítě, dopřejte mu čas, aby zvládlo věci samo</w:t>
      </w:r>
      <w:r w:rsidR="00596AF2">
        <w:rPr>
          <w:rFonts w:ascii="Times New Roman" w:hAnsi="Times New Roman" w:cs="Times New Roman"/>
          <w:sz w:val="28"/>
          <w:szCs w:val="28"/>
        </w:rPr>
        <w:t>.</w:t>
      </w:r>
    </w:p>
    <w:p w:rsidR="00F93B79" w:rsidRDefault="00F93B79" w:rsidP="00C34801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Nevychvalujte </w:t>
      </w:r>
      <w:r w:rsidR="00596AF2">
        <w:rPr>
          <w:rFonts w:ascii="Times New Roman" w:hAnsi="Times New Roman" w:cs="Times New Roman"/>
          <w:sz w:val="28"/>
          <w:szCs w:val="28"/>
        </w:rPr>
        <w:t>školku ani školkou</w:t>
      </w:r>
      <w:r>
        <w:rPr>
          <w:rFonts w:ascii="Times New Roman" w:hAnsi="Times New Roman" w:cs="Times New Roman"/>
          <w:sz w:val="28"/>
          <w:szCs w:val="28"/>
        </w:rPr>
        <w:t xml:space="preserve"> nevyhrožujte, držte se reality.</w:t>
      </w:r>
    </w:p>
    <w:p w:rsidR="00C34801" w:rsidRDefault="00F93B79" w:rsidP="00C34801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96AF2">
        <w:rPr>
          <w:rFonts w:ascii="Times New Roman" w:hAnsi="Times New Roman" w:cs="Times New Roman"/>
          <w:sz w:val="28"/>
          <w:szCs w:val="28"/>
        </w:rPr>
        <w:t>Vysvětlujte dítěti vhodné a nevhodné chování, proč tomu tak je.</w:t>
      </w:r>
    </w:p>
    <w:p w:rsidR="00596AF2" w:rsidRPr="00596AF2" w:rsidRDefault="00596AF2" w:rsidP="00596AF2">
      <w:pPr>
        <w:pStyle w:val="Odstavecseseznamem"/>
        <w:ind w:left="1080"/>
        <w:rPr>
          <w:rFonts w:ascii="Times New Roman" w:hAnsi="Times New Roman" w:cs="Times New Roman"/>
          <w:sz w:val="28"/>
          <w:szCs w:val="28"/>
        </w:rPr>
      </w:pPr>
    </w:p>
    <w:p w:rsidR="00A32E4B" w:rsidRDefault="00701C09" w:rsidP="00C3480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F93B79">
        <w:rPr>
          <w:rFonts w:ascii="Times New Roman" w:hAnsi="Times New Roman" w:cs="Times New Roman"/>
          <w:sz w:val="28"/>
          <w:szCs w:val="28"/>
          <w:u w:val="single"/>
        </w:rPr>
        <w:t>Při nástupu do školky</w:t>
      </w:r>
      <w:r w:rsidR="00A32E4B" w:rsidRPr="00F93B7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93B79">
        <w:rPr>
          <w:rFonts w:ascii="Times New Roman" w:hAnsi="Times New Roman" w:cs="Times New Roman"/>
          <w:sz w:val="28"/>
          <w:szCs w:val="28"/>
          <w:u w:val="single"/>
        </w:rPr>
        <w:t xml:space="preserve">se rodičům doporučuje, aby dítě zvládalo tyto kompetence:  </w:t>
      </w:r>
    </w:p>
    <w:p w:rsidR="00F93B79" w:rsidRDefault="00F93B79" w:rsidP="00F93B79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93B79">
        <w:rPr>
          <w:rFonts w:ascii="Times New Roman" w:hAnsi="Times New Roman" w:cs="Times New Roman"/>
          <w:sz w:val="28"/>
          <w:szCs w:val="28"/>
        </w:rPr>
        <w:t>Samostatně se pohybovat</w:t>
      </w:r>
      <w:r>
        <w:rPr>
          <w:rFonts w:ascii="Times New Roman" w:hAnsi="Times New Roman" w:cs="Times New Roman"/>
          <w:sz w:val="28"/>
          <w:szCs w:val="28"/>
        </w:rPr>
        <w:t>, chodit, běhat, lézt</w:t>
      </w:r>
      <w:r w:rsidR="00596AF2">
        <w:rPr>
          <w:rFonts w:ascii="Times New Roman" w:hAnsi="Times New Roman" w:cs="Times New Roman"/>
          <w:sz w:val="28"/>
          <w:szCs w:val="28"/>
        </w:rPr>
        <w:t>.</w:t>
      </w:r>
    </w:p>
    <w:p w:rsidR="00F93B79" w:rsidRDefault="00F93B79" w:rsidP="00F93B79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Sedět po celou dobu u jídla, držet lžíci, pít z</w:t>
      </w:r>
      <w:r w:rsidR="00596AF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hrnečku</w:t>
      </w:r>
      <w:r w:rsidR="00596AF2">
        <w:rPr>
          <w:rFonts w:ascii="Times New Roman" w:hAnsi="Times New Roman" w:cs="Times New Roman"/>
          <w:sz w:val="28"/>
          <w:szCs w:val="28"/>
        </w:rPr>
        <w:t>.</w:t>
      </w:r>
    </w:p>
    <w:p w:rsidR="00F93B79" w:rsidRDefault="00F93B79" w:rsidP="00F93B79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Používat toaletu vědomě, umýt si ruce</w:t>
      </w:r>
      <w:r w:rsidR="00596AF2">
        <w:rPr>
          <w:rFonts w:ascii="Times New Roman" w:hAnsi="Times New Roman" w:cs="Times New Roman"/>
          <w:sz w:val="28"/>
          <w:szCs w:val="28"/>
        </w:rPr>
        <w:t>.</w:t>
      </w:r>
    </w:p>
    <w:p w:rsidR="00F93B79" w:rsidRDefault="00F93B79" w:rsidP="00F93B79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Chodit po schodech, držet se zábradlí</w:t>
      </w:r>
      <w:r w:rsidR="00596AF2">
        <w:rPr>
          <w:rFonts w:ascii="Times New Roman" w:hAnsi="Times New Roman" w:cs="Times New Roman"/>
          <w:sz w:val="28"/>
          <w:szCs w:val="28"/>
        </w:rPr>
        <w:t>.</w:t>
      </w:r>
    </w:p>
    <w:p w:rsidR="00F93B79" w:rsidRDefault="00F93B79" w:rsidP="00F93B79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Snažit se uklízet si hračky</w:t>
      </w:r>
      <w:r w:rsidR="00596AF2">
        <w:rPr>
          <w:rFonts w:ascii="Times New Roman" w:hAnsi="Times New Roman" w:cs="Times New Roman"/>
          <w:sz w:val="28"/>
          <w:szCs w:val="28"/>
        </w:rPr>
        <w:t>.</w:t>
      </w:r>
    </w:p>
    <w:p w:rsidR="00F93B79" w:rsidRDefault="00F93B79" w:rsidP="00F93B79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Reagovat na pokyny a na své jméno</w:t>
      </w:r>
      <w:r w:rsidR="00596AF2">
        <w:rPr>
          <w:rFonts w:ascii="Times New Roman" w:hAnsi="Times New Roman" w:cs="Times New Roman"/>
          <w:sz w:val="28"/>
          <w:szCs w:val="28"/>
        </w:rPr>
        <w:t>.</w:t>
      </w:r>
    </w:p>
    <w:p w:rsidR="00F93B79" w:rsidRPr="00F93B79" w:rsidRDefault="00F93B79" w:rsidP="00F93B79">
      <w:pPr>
        <w:pStyle w:val="Odstavecseseznamem"/>
        <w:ind w:left="1080"/>
        <w:rPr>
          <w:rFonts w:ascii="Times New Roman" w:hAnsi="Times New Roman" w:cs="Times New Roman"/>
          <w:sz w:val="28"/>
          <w:szCs w:val="28"/>
        </w:rPr>
      </w:pPr>
    </w:p>
    <w:sectPr w:rsidR="00F93B79" w:rsidRPr="00F93B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1B17"/>
      </v:shape>
    </w:pict>
  </w:numPicBullet>
  <w:abstractNum w:abstractNumId="0" w15:restartNumberingAfterBreak="0">
    <w:nsid w:val="0CB123B3"/>
    <w:multiLevelType w:val="hybridMultilevel"/>
    <w:tmpl w:val="1CFC321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E7538"/>
    <w:multiLevelType w:val="hybridMultilevel"/>
    <w:tmpl w:val="001EFCF6"/>
    <w:lvl w:ilvl="0" w:tplc="0405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EF0492C"/>
    <w:multiLevelType w:val="hybridMultilevel"/>
    <w:tmpl w:val="E0268EBA"/>
    <w:lvl w:ilvl="0" w:tplc="0405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2560A7"/>
    <w:multiLevelType w:val="hybridMultilevel"/>
    <w:tmpl w:val="4C886668"/>
    <w:lvl w:ilvl="0" w:tplc="04050009">
      <w:start w:val="1"/>
      <w:numFmt w:val="bullet"/>
      <w:lvlText w:val=""/>
      <w:lvlJc w:val="left"/>
      <w:pPr>
        <w:ind w:left="157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4" w15:restartNumberingAfterBreak="0">
    <w:nsid w:val="664D669F"/>
    <w:multiLevelType w:val="hybridMultilevel"/>
    <w:tmpl w:val="597A35F6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543"/>
    <w:rsid w:val="00123032"/>
    <w:rsid w:val="00176A6B"/>
    <w:rsid w:val="00176FAD"/>
    <w:rsid w:val="002018DA"/>
    <w:rsid w:val="00341906"/>
    <w:rsid w:val="003C20EE"/>
    <w:rsid w:val="00596AF2"/>
    <w:rsid w:val="005C5581"/>
    <w:rsid w:val="006D0148"/>
    <w:rsid w:val="00701C09"/>
    <w:rsid w:val="0072653D"/>
    <w:rsid w:val="009F4C5F"/>
    <w:rsid w:val="00A32E4B"/>
    <w:rsid w:val="00C20543"/>
    <w:rsid w:val="00C34801"/>
    <w:rsid w:val="00E71B55"/>
    <w:rsid w:val="00F9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7CF05"/>
  <w15:chartTrackingRefBased/>
  <w15:docId w15:val="{459D7FF3-03C4-440E-85FB-7B7056B15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32E4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230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30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518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Mateřská škola ve Velešíně</dc:creator>
  <cp:keywords/>
  <dc:description/>
  <cp:lastModifiedBy>Uživatel systému Windows</cp:lastModifiedBy>
  <cp:revision>5</cp:revision>
  <cp:lastPrinted>2022-07-25T12:22:00Z</cp:lastPrinted>
  <dcterms:created xsi:type="dcterms:W3CDTF">2017-11-23T07:11:00Z</dcterms:created>
  <dcterms:modified xsi:type="dcterms:W3CDTF">2022-07-25T12:27:00Z</dcterms:modified>
</cp:coreProperties>
</file>